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8F" w:rsidRPr="00C52F8F" w:rsidRDefault="00C52F8F" w:rsidP="00C52F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uppressAutoHyphens/>
        <w:autoSpaceDE w:val="0"/>
        <w:autoSpaceDN w:val="0"/>
        <w:adjustRightInd w:val="0"/>
        <w:spacing w:after="240" w:line="270" w:lineRule="atLeast"/>
        <w:ind w:right="397"/>
        <w:textAlignment w:val="center"/>
        <w:rPr>
          <w:rFonts w:ascii="Proto Grotesk" w:eastAsiaTheme="minorHAnsi" w:hAnsi="Proto Grotesk" w:cs="Proto Grotesk"/>
          <w:b/>
          <w:bCs/>
          <w:color w:val="000000"/>
          <w:position w:val="-3"/>
          <w:sz w:val="27"/>
          <w:szCs w:val="27"/>
        </w:rPr>
      </w:pPr>
      <w:r w:rsidRPr="00C52F8F">
        <w:rPr>
          <w:rFonts w:ascii="Proto Grotesk" w:eastAsiaTheme="minorHAnsi" w:hAnsi="Proto Grotesk" w:cs="Proto Grotesk"/>
          <w:b/>
          <w:bCs/>
          <w:color w:val="000000"/>
          <w:position w:val="-3"/>
          <w:sz w:val="27"/>
          <w:szCs w:val="27"/>
        </w:rPr>
        <w:t>Отчет о результатах расследования</w:t>
      </w:r>
    </w:p>
    <w:p w:rsidR="00C52F8F" w:rsidRPr="00C52F8F" w:rsidRDefault="00C52F8F" w:rsidP="00C52F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jc w:val="center"/>
        <w:textAlignment w:val="center"/>
        <w:rPr>
          <w:rFonts w:ascii="Spectral" w:eastAsiaTheme="minorHAnsi" w:hAnsi="Spectral" w:cs="Spectral"/>
          <w:color w:val="000000"/>
          <w:sz w:val="18"/>
          <w:szCs w:val="18"/>
        </w:rPr>
      </w:pPr>
      <w:bookmarkStart w:id="0" w:name="_GoBack"/>
      <w:bookmarkEnd w:id="0"/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>Общество с ограниченной ответственностью «Альфа»</w:t>
      </w:r>
    </w:p>
    <w:p w:rsidR="00C52F8F" w:rsidRPr="00C52F8F" w:rsidRDefault="00C52F8F" w:rsidP="00C52F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center"/>
        <w:textAlignment w:val="center"/>
        <w:rPr>
          <w:rFonts w:ascii="Spectral" w:eastAsiaTheme="minorHAnsi" w:hAnsi="Spectral" w:cs="Spectral"/>
          <w:color w:val="000000"/>
          <w:sz w:val="18"/>
          <w:szCs w:val="18"/>
        </w:rPr>
      </w:pP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>(ООО «Альфа»)</w:t>
      </w:r>
    </w:p>
    <w:p w:rsidR="00C52F8F" w:rsidRPr="00C52F8F" w:rsidRDefault="00C52F8F" w:rsidP="00C52F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170" w:after="57" w:line="200" w:lineRule="atLeast"/>
        <w:ind w:left="4876"/>
        <w:textAlignment w:val="center"/>
        <w:rPr>
          <w:rFonts w:ascii="Spectral" w:eastAsiaTheme="minorHAnsi" w:hAnsi="Spectral" w:cs="Spectral"/>
          <w:color w:val="000000"/>
          <w:sz w:val="18"/>
          <w:szCs w:val="18"/>
        </w:rPr>
      </w:pP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>УТВЕРЖДАЮ</w:t>
      </w:r>
    </w:p>
    <w:p w:rsidR="00C52F8F" w:rsidRPr="00C52F8F" w:rsidRDefault="00C52F8F" w:rsidP="00C52F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ind w:left="4876"/>
        <w:textAlignment w:val="center"/>
        <w:rPr>
          <w:rFonts w:ascii="Spectral" w:eastAsiaTheme="minorHAnsi" w:hAnsi="Spectral" w:cs="Spectral"/>
          <w:color w:val="000000"/>
          <w:sz w:val="18"/>
          <w:szCs w:val="18"/>
        </w:rPr>
      </w:pP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>Директор</w:t>
      </w:r>
    </w:p>
    <w:p w:rsidR="00C52F8F" w:rsidRPr="00C52F8F" w:rsidRDefault="00C52F8F" w:rsidP="00C52F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ind w:left="4876"/>
        <w:textAlignment w:val="center"/>
        <w:rPr>
          <w:rFonts w:ascii="Spectral" w:eastAsiaTheme="minorHAnsi" w:hAnsi="Spectral" w:cs="Spectral"/>
          <w:color w:val="000000"/>
          <w:sz w:val="18"/>
          <w:szCs w:val="18"/>
        </w:rPr>
      </w:pPr>
      <w:r w:rsidRPr="00C52F8F">
        <w:rPr>
          <w:rFonts w:ascii="Spectral" w:eastAsiaTheme="minorHAnsi" w:hAnsi="Spectral" w:cs="Spectral"/>
          <w:i/>
          <w:iCs/>
          <w:color w:val="1C68A5"/>
          <w:sz w:val="20"/>
          <w:szCs w:val="20"/>
        </w:rPr>
        <w:t>Иванов</w:t>
      </w: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 xml:space="preserve"> В.А. Иванов</w:t>
      </w:r>
    </w:p>
    <w:p w:rsidR="00C52F8F" w:rsidRPr="00C52F8F" w:rsidRDefault="00C52F8F" w:rsidP="00C52F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ind w:left="4876"/>
        <w:textAlignment w:val="center"/>
        <w:rPr>
          <w:rFonts w:ascii="Spectral" w:eastAsiaTheme="minorHAnsi" w:hAnsi="Spectral" w:cs="Spectral"/>
          <w:color w:val="000000"/>
          <w:sz w:val="18"/>
          <w:szCs w:val="18"/>
        </w:rPr>
      </w:pP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>23.03.2023</w:t>
      </w:r>
    </w:p>
    <w:p w:rsidR="00C52F8F" w:rsidRPr="00C52F8F" w:rsidRDefault="00C52F8F" w:rsidP="00C52F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170" w:after="57" w:line="200" w:lineRule="atLeast"/>
        <w:jc w:val="center"/>
        <w:textAlignment w:val="center"/>
        <w:rPr>
          <w:rFonts w:ascii="Spectral" w:eastAsiaTheme="minorHAnsi" w:hAnsi="Spectral" w:cs="Spectral"/>
          <w:b/>
          <w:bCs/>
          <w:color w:val="000000"/>
          <w:sz w:val="18"/>
          <w:szCs w:val="18"/>
        </w:rPr>
      </w:pPr>
      <w:r w:rsidRPr="00C52F8F">
        <w:rPr>
          <w:rFonts w:ascii="Spectral" w:eastAsiaTheme="minorHAnsi" w:hAnsi="Spectral" w:cs="Spectral"/>
          <w:b/>
          <w:bCs/>
          <w:color w:val="000000"/>
          <w:sz w:val="18"/>
          <w:szCs w:val="18"/>
        </w:rPr>
        <w:t>ОТЧЕТ</w:t>
      </w:r>
    </w:p>
    <w:p w:rsidR="00C52F8F" w:rsidRPr="00C52F8F" w:rsidRDefault="00C52F8F" w:rsidP="00C52F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center"/>
        <w:textAlignment w:val="center"/>
        <w:rPr>
          <w:rFonts w:ascii="Spectral" w:eastAsiaTheme="minorHAnsi" w:hAnsi="Spectral" w:cs="Spectral"/>
          <w:b/>
          <w:bCs/>
          <w:color w:val="000000"/>
          <w:sz w:val="18"/>
          <w:szCs w:val="18"/>
        </w:rPr>
      </w:pPr>
      <w:r w:rsidRPr="00C52F8F">
        <w:rPr>
          <w:rFonts w:ascii="Spectral" w:eastAsiaTheme="minorHAnsi" w:hAnsi="Spectral" w:cs="Spectral"/>
          <w:b/>
          <w:bCs/>
          <w:color w:val="000000"/>
          <w:sz w:val="18"/>
          <w:szCs w:val="18"/>
        </w:rPr>
        <w:t xml:space="preserve">о служебном расследовании утраты документов </w:t>
      </w:r>
      <w:r w:rsidRPr="00C52F8F">
        <w:rPr>
          <w:rFonts w:ascii="Spectral" w:eastAsiaTheme="minorHAnsi" w:hAnsi="Spectral" w:cs="Spectral"/>
          <w:b/>
          <w:bCs/>
          <w:color w:val="000000"/>
          <w:sz w:val="18"/>
          <w:szCs w:val="18"/>
        </w:rPr>
        <w:br/>
        <w:t>отдела кадров</w:t>
      </w:r>
    </w:p>
    <w:p w:rsidR="00C52F8F" w:rsidRPr="00C52F8F" w:rsidRDefault="00C52F8F" w:rsidP="00C52F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113" w:after="100" w:line="200" w:lineRule="atLeast"/>
        <w:textAlignment w:val="center"/>
        <w:rPr>
          <w:rFonts w:ascii="Spectral" w:eastAsiaTheme="minorHAnsi" w:hAnsi="Spectral" w:cs="Spectral"/>
          <w:color w:val="000000"/>
          <w:sz w:val="18"/>
          <w:szCs w:val="18"/>
        </w:rPr>
      </w:pP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>22.03.2023</w:t>
      </w: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ab/>
        <w:t>Москва</w:t>
      </w:r>
    </w:p>
    <w:p w:rsidR="00C52F8F" w:rsidRPr="00C52F8F" w:rsidRDefault="00C52F8F" w:rsidP="00C52F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eastAsiaTheme="minorHAnsi" w:hAnsi="Spectral" w:cs="Spectral"/>
          <w:color w:val="000000"/>
          <w:sz w:val="18"/>
          <w:szCs w:val="18"/>
        </w:rPr>
      </w:pPr>
    </w:p>
    <w:p w:rsidR="00C52F8F" w:rsidRPr="00C52F8F" w:rsidRDefault="00C52F8F" w:rsidP="00C52F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eastAsiaTheme="minorHAnsi" w:hAnsi="Spectral" w:cs="Spectral"/>
          <w:color w:val="000000"/>
          <w:sz w:val="18"/>
          <w:szCs w:val="18"/>
        </w:rPr>
      </w:pP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 xml:space="preserve">Во исполнение приказа генерального директора ООО «Альфа» от 14 марта 2023 г. </w:t>
      </w:r>
      <w:r w:rsidRPr="00C52F8F">
        <w:rPr>
          <w:rFonts w:ascii="Times New Roman" w:eastAsiaTheme="minorHAnsi" w:hAnsi="Times New Roman"/>
          <w:color w:val="000000"/>
          <w:sz w:val="18"/>
          <w:szCs w:val="18"/>
        </w:rPr>
        <w:t>№</w:t>
      </w: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> 24 комиссией в составе:</w:t>
      </w:r>
    </w:p>
    <w:p w:rsidR="00C52F8F" w:rsidRPr="00C52F8F" w:rsidRDefault="00C52F8F" w:rsidP="00C52F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eastAsiaTheme="minorHAnsi" w:hAnsi="Spectral" w:cs="Spectral"/>
          <w:color w:val="000000"/>
          <w:sz w:val="18"/>
          <w:szCs w:val="18"/>
        </w:rPr>
      </w:pP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>— руководитель отдела кадров Петрова А.П. — председатель комиссии,</w:t>
      </w:r>
    </w:p>
    <w:p w:rsidR="00C52F8F" w:rsidRPr="00C52F8F" w:rsidRDefault="00C52F8F" w:rsidP="00C52F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eastAsiaTheme="minorHAnsi" w:hAnsi="Spectral" w:cs="Spectral"/>
          <w:color w:val="000000"/>
          <w:sz w:val="18"/>
          <w:szCs w:val="18"/>
        </w:rPr>
      </w:pP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>— специалист службы безопасности Александров П.Р.,</w:t>
      </w:r>
    </w:p>
    <w:p w:rsidR="00C52F8F" w:rsidRPr="00C52F8F" w:rsidRDefault="00C52F8F" w:rsidP="00C52F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eastAsiaTheme="minorHAnsi" w:hAnsi="Spectral" w:cs="Spectral"/>
          <w:color w:val="000000"/>
          <w:sz w:val="18"/>
          <w:szCs w:val="18"/>
        </w:rPr>
      </w:pP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>— юрист правового отдела Михайлов Т.О.</w:t>
      </w:r>
    </w:p>
    <w:p w:rsidR="00C52F8F" w:rsidRPr="00C52F8F" w:rsidRDefault="00C52F8F" w:rsidP="00C52F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eastAsiaTheme="minorHAnsi" w:hAnsi="Spectral" w:cs="Spectral"/>
          <w:color w:val="000000"/>
          <w:sz w:val="18"/>
          <w:szCs w:val="18"/>
        </w:rPr>
      </w:pP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 xml:space="preserve">проведено служебное расследование утраты документов, которые хранились в кабинете отдела кадров </w:t>
      </w:r>
      <w:r w:rsidRPr="00C52F8F">
        <w:rPr>
          <w:rFonts w:ascii="Times New Roman" w:eastAsiaTheme="minorHAnsi" w:hAnsi="Times New Roman"/>
          <w:color w:val="000000"/>
          <w:sz w:val="18"/>
          <w:szCs w:val="18"/>
        </w:rPr>
        <w:t>№</w:t>
      </w: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> 8:</w:t>
      </w:r>
    </w:p>
    <w:p w:rsidR="00C52F8F" w:rsidRPr="00C52F8F" w:rsidRDefault="00C52F8F" w:rsidP="00C52F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eastAsiaTheme="minorHAnsi" w:hAnsi="Spectral" w:cs="Spectral"/>
          <w:color w:val="000000"/>
          <w:sz w:val="18"/>
          <w:szCs w:val="18"/>
        </w:rPr>
      </w:pP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>1. Приказ о переводе от 10.01.2022 </w:t>
      </w:r>
      <w:r w:rsidRPr="00C52F8F">
        <w:rPr>
          <w:rFonts w:ascii="Times New Roman" w:eastAsiaTheme="minorHAnsi" w:hAnsi="Times New Roman"/>
          <w:color w:val="000000"/>
          <w:sz w:val="18"/>
          <w:szCs w:val="18"/>
        </w:rPr>
        <w:t>№</w:t>
      </w: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> 1, приказ о переводе от 11.01.2022 </w:t>
      </w:r>
      <w:r w:rsidRPr="00C52F8F">
        <w:rPr>
          <w:rFonts w:ascii="Times New Roman" w:eastAsiaTheme="minorHAnsi" w:hAnsi="Times New Roman"/>
          <w:color w:val="000000"/>
          <w:sz w:val="18"/>
          <w:szCs w:val="18"/>
        </w:rPr>
        <w:t>№</w:t>
      </w: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> 2, приказ о переводе от 14.01.2022 </w:t>
      </w:r>
      <w:r w:rsidRPr="00C52F8F">
        <w:rPr>
          <w:rFonts w:ascii="Times New Roman" w:eastAsiaTheme="minorHAnsi" w:hAnsi="Times New Roman"/>
          <w:color w:val="000000"/>
          <w:sz w:val="18"/>
          <w:szCs w:val="18"/>
        </w:rPr>
        <w:t>№</w:t>
      </w: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> 3, приказ о переводе от 21.01.2022 </w:t>
      </w:r>
      <w:r w:rsidRPr="00C52F8F">
        <w:rPr>
          <w:rFonts w:ascii="Times New Roman" w:eastAsiaTheme="minorHAnsi" w:hAnsi="Times New Roman"/>
          <w:color w:val="000000"/>
          <w:sz w:val="18"/>
          <w:szCs w:val="18"/>
        </w:rPr>
        <w:t>№</w:t>
      </w: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> 4, приказ о переводе от 28.01.2022 </w:t>
      </w:r>
      <w:r w:rsidRPr="00C52F8F">
        <w:rPr>
          <w:rFonts w:ascii="Times New Roman" w:eastAsiaTheme="minorHAnsi" w:hAnsi="Times New Roman"/>
          <w:color w:val="000000"/>
          <w:sz w:val="18"/>
          <w:szCs w:val="18"/>
        </w:rPr>
        <w:t>№</w:t>
      </w: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> 5, приказ о переводе от 04.02.2022 </w:t>
      </w:r>
      <w:r w:rsidRPr="00C52F8F">
        <w:rPr>
          <w:rFonts w:ascii="Times New Roman" w:eastAsiaTheme="minorHAnsi" w:hAnsi="Times New Roman"/>
          <w:color w:val="000000"/>
          <w:sz w:val="18"/>
          <w:szCs w:val="18"/>
        </w:rPr>
        <w:t>№</w:t>
      </w: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> 6, приказ о переводе от 11.02.2022 </w:t>
      </w:r>
      <w:r w:rsidRPr="00C52F8F">
        <w:rPr>
          <w:rFonts w:ascii="Times New Roman" w:eastAsiaTheme="minorHAnsi" w:hAnsi="Times New Roman"/>
          <w:color w:val="000000"/>
          <w:sz w:val="18"/>
          <w:szCs w:val="18"/>
        </w:rPr>
        <w:t>№</w:t>
      </w: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> 7.</w:t>
      </w:r>
    </w:p>
    <w:p w:rsidR="00C52F8F" w:rsidRPr="00C52F8F" w:rsidRDefault="00C52F8F" w:rsidP="00C52F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eastAsiaTheme="minorHAnsi" w:hAnsi="Spectral" w:cs="Spectral"/>
          <w:color w:val="000000"/>
          <w:sz w:val="18"/>
          <w:szCs w:val="18"/>
        </w:rPr>
      </w:pP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 xml:space="preserve">2. Дополнительное соглашение от 11.02.2022 </w:t>
      </w:r>
      <w:r w:rsidRPr="00C52F8F">
        <w:rPr>
          <w:rFonts w:ascii="Times New Roman" w:eastAsiaTheme="minorHAnsi" w:hAnsi="Times New Roman"/>
          <w:color w:val="000000"/>
          <w:sz w:val="18"/>
          <w:szCs w:val="18"/>
        </w:rPr>
        <w:t>№</w:t>
      </w: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> 1 к трудовому договору от 07.04.2021.</w:t>
      </w:r>
    </w:p>
    <w:p w:rsidR="00C52F8F" w:rsidRPr="00C52F8F" w:rsidRDefault="00C52F8F" w:rsidP="00C52F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eastAsiaTheme="minorHAnsi" w:hAnsi="Spectral" w:cs="Spectral"/>
          <w:color w:val="000000"/>
          <w:sz w:val="18"/>
          <w:szCs w:val="18"/>
        </w:rPr>
      </w:pP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 xml:space="preserve">В результате расследования установлено, что указанные документы были уничтожены специалистом отдела кадров Васильевой Ольгой Тимофеевной 14 февраля 2023 года в 11 часов 20 минут, что подтверждается записями камер видеонаблюдения, установленных в кабинете отдела кадров. Согласно </w:t>
      </w:r>
      <w:proofErr w:type="gramStart"/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>объяснениям</w:t>
      </w:r>
      <w:proofErr w:type="gramEnd"/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 xml:space="preserve"> Васильевой О.Т., она сделала это непреднамеренно и уничтожила документы ошибочно, так как перепутала их с черновиками. </w:t>
      </w:r>
    </w:p>
    <w:p w:rsidR="00C52F8F" w:rsidRPr="00C52F8F" w:rsidRDefault="00C52F8F" w:rsidP="00C52F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eastAsiaTheme="minorHAnsi" w:hAnsi="Spectral" w:cs="Spectral"/>
          <w:color w:val="000000"/>
          <w:sz w:val="18"/>
          <w:szCs w:val="18"/>
        </w:rPr>
      </w:pP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>Утраченные документы полностью восстановлены.</w:t>
      </w:r>
    </w:p>
    <w:p w:rsidR="00C52F8F" w:rsidRPr="00C52F8F" w:rsidRDefault="00C52F8F" w:rsidP="00C52F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eastAsiaTheme="minorHAnsi" w:hAnsi="Spectral" w:cs="Spectral"/>
          <w:color w:val="000000"/>
          <w:sz w:val="18"/>
          <w:szCs w:val="18"/>
        </w:rPr>
      </w:pPr>
    </w:p>
    <w:p w:rsidR="00C52F8F" w:rsidRPr="00C52F8F" w:rsidRDefault="00C52F8F" w:rsidP="00C52F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283" w:after="100" w:line="200" w:lineRule="atLeast"/>
        <w:textAlignment w:val="center"/>
        <w:rPr>
          <w:rFonts w:ascii="Spectral" w:eastAsiaTheme="minorHAnsi" w:hAnsi="Spectral" w:cs="Spectral"/>
          <w:color w:val="000000"/>
          <w:sz w:val="18"/>
          <w:szCs w:val="18"/>
        </w:rPr>
      </w:pP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 xml:space="preserve">Руководитель отдела кадров </w:t>
      </w: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ab/>
      </w: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ab/>
      </w: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ab/>
      </w: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ab/>
      </w:r>
      <w:r w:rsidRPr="00C52F8F">
        <w:rPr>
          <w:rFonts w:ascii="Spectral" w:eastAsiaTheme="minorHAnsi" w:hAnsi="Spectral" w:cs="Spectral"/>
          <w:i/>
          <w:iCs/>
          <w:color w:val="1C68A5"/>
          <w:sz w:val="20"/>
          <w:szCs w:val="20"/>
        </w:rPr>
        <w:t>Петрова</w:t>
      </w: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 xml:space="preserve"> </w:t>
      </w: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ab/>
      </w: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ab/>
      </w: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ab/>
      </w: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ab/>
      </w: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ab/>
        <w:t>А.П. Петрова</w:t>
      </w:r>
    </w:p>
    <w:p w:rsidR="00C52F8F" w:rsidRPr="00C52F8F" w:rsidRDefault="00C52F8F" w:rsidP="00C52F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eastAsiaTheme="minorHAnsi" w:hAnsi="Spectral" w:cs="Spectral"/>
          <w:color w:val="000000"/>
          <w:sz w:val="18"/>
          <w:szCs w:val="18"/>
        </w:rPr>
      </w:pP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 xml:space="preserve">Специалист службы безопасности </w:t>
      </w: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ab/>
      </w: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ab/>
      </w:r>
      <w:r w:rsidRPr="00C52F8F">
        <w:rPr>
          <w:rFonts w:ascii="Spectral" w:eastAsiaTheme="minorHAnsi" w:hAnsi="Spectral" w:cs="Spectral"/>
          <w:i/>
          <w:iCs/>
          <w:color w:val="1C68A5"/>
          <w:sz w:val="20"/>
          <w:szCs w:val="20"/>
        </w:rPr>
        <w:t>Александров</w:t>
      </w: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 xml:space="preserve"> </w:t>
      </w: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ab/>
      </w: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ab/>
      </w: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ab/>
        <w:t>П.Р. Александров</w:t>
      </w:r>
    </w:p>
    <w:p w:rsidR="00C52F8F" w:rsidRPr="00C52F8F" w:rsidRDefault="00C52F8F" w:rsidP="00C52F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eastAsiaTheme="minorHAnsi" w:hAnsi="Spectral" w:cs="Spectral"/>
          <w:color w:val="000000"/>
          <w:sz w:val="18"/>
          <w:szCs w:val="18"/>
        </w:rPr>
      </w:pP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 xml:space="preserve">Юрист правового отдела </w:t>
      </w: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ab/>
      </w: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ab/>
      </w: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ab/>
      </w: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ab/>
      </w: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ab/>
      </w:r>
      <w:r w:rsidRPr="00C52F8F">
        <w:rPr>
          <w:rFonts w:ascii="Spectral" w:eastAsiaTheme="minorHAnsi" w:hAnsi="Spectral" w:cs="Spectral"/>
          <w:i/>
          <w:iCs/>
          <w:color w:val="1C68A5"/>
          <w:sz w:val="20"/>
          <w:szCs w:val="20"/>
        </w:rPr>
        <w:t>Михайлов</w:t>
      </w: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 xml:space="preserve"> </w:t>
      </w: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ab/>
      </w: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ab/>
      </w: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ab/>
      </w:r>
      <w:r w:rsidRPr="00C52F8F">
        <w:rPr>
          <w:rFonts w:ascii="Spectral" w:eastAsiaTheme="minorHAnsi" w:hAnsi="Spectral" w:cs="Spectral"/>
          <w:color w:val="000000"/>
          <w:sz w:val="18"/>
          <w:szCs w:val="18"/>
        </w:rPr>
        <w:tab/>
        <w:t>Т.О. Михайлов</w:t>
      </w:r>
    </w:p>
    <w:p w:rsidR="00EF01E6" w:rsidRPr="00065397" w:rsidRDefault="00EF01E6" w:rsidP="00A8085D">
      <w:pPr>
        <w:spacing w:after="0" w:line="240" w:lineRule="auto"/>
        <w:ind w:left="6372"/>
        <w:rPr>
          <w:rFonts w:ascii="Arial" w:hAnsi="Arial" w:cs="Arial"/>
          <w:color w:val="222222"/>
          <w:sz w:val="9"/>
          <w:szCs w:val="9"/>
          <w:lang w:eastAsia="ru-RU"/>
        </w:rPr>
      </w:pPr>
    </w:p>
    <w:sectPr w:rsidR="00EF01E6" w:rsidRPr="00065397" w:rsidSect="00B74EC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9E9" w:rsidRDefault="007929E9" w:rsidP="00DC5129">
      <w:pPr>
        <w:spacing w:after="0" w:line="240" w:lineRule="auto"/>
      </w:pPr>
      <w:r>
        <w:separator/>
      </w:r>
    </w:p>
  </w:endnote>
  <w:endnote w:type="continuationSeparator" w:id="0">
    <w:p w:rsidR="007929E9" w:rsidRDefault="007929E9" w:rsidP="00DC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00"/>
    <w:family w:val="roman"/>
    <w:notTrueType/>
    <w:pitch w:val="default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Spectral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to Grotesk">
    <w:panose1 w:val="02000000000000000000"/>
    <w:charset w:val="00"/>
    <w:family w:val="modern"/>
    <w:notTrueType/>
    <w:pitch w:val="variable"/>
    <w:sig w:usb0="00000287" w:usb1="00000003" w:usb2="00000000" w:usb3="00000000" w:csb0="0000009F" w:csb1="00000000"/>
  </w:font>
  <w:font w:name="Spectral">
    <w:panose1 w:val="02020502060000000000"/>
    <w:charset w:val="00"/>
    <w:family w:val="roman"/>
    <w:notTrueType/>
    <w:pitch w:val="variable"/>
    <w:sig w:usb0="E000027F" w:usb1="4000E43B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9E9" w:rsidRDefault="007929E9" w:rsidP="00DC5129">
      <w:pPr>
        <w:spacing w:after="0" w:line="240" w:lineRule="auto"/>
      </w:pPr>
      <w:r>
        <w:separator/>
      </w:r>
    </w:p>
  </w:footnote>
  <w:footnote w:type="continuationSeparator" w:id="0">
    <w:p w:rsidR="007929E9" w:rsidRDefault="007929E9" w:rsidP="00DC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129" w:rsidRDefault="00DC5129" w:rsidP="00DC5129">
    <w:pPr>
      <w:pStyle w:val="a3"/>
      <w:tabs>
        <w:tab w:val="clear" w:pos="9355"/>
      </w:tabs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-112569</wp:posOffset>
          </wp:positionH>
          <wp:positionV relativeFrom="paragraph">
            <wp:posOffset>-217343</wp:posOffset>
          </wp:positionV>
          <wp:extent cx="2647950" cy="32004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C5129" w:rsidRDefault="00DC5129" w:rsidP="00DC5129">
    <w:pPr>
      <w:pStyle w:val="a3"/>
      <w:tabs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FFB"/>
    <w:rsid w:val="00006A2B"/>
    <w:rsid w:val="00054850"/>
    <w:rsid w:val="00234F05"/>
    <w:rsid w:val="00495043"/>
    <w:rsid w:val="00540795"/>
    <w:rsid w:val="005E5E1E"/>
    <w:rsid w:val="005E7154"/>
    <w:rsid w:val="00636369"/>
    <w:rsid w:val="00645417"/>
    <w:rsid w:val="007929E9"/>
    <w:rsid w:val="00792D9B"/>
    <w:rsid w:val="007C73E4"/>
    <w:rsid w:val="00826961"/>
    <w:rsid w:val="0089330F"/>
    <w:rsid w:val="009565E2"/>
    <w:rsid w:val="009943AC"/>
    <w:rsid w:val="00A8085D"/>
    <w:rsid w:val="00B620A0"/>
    <w:rsid w:val="00B74ECB"/>
    <w:rsid w:val="00BD5270"/>
    <w:rsid w:val="00C21D2F"/>
    <w:rsid w:val="00C52F8F"/>
    <w:rsid w:val="00D23046"/>
    <w:rsid w:val="00D46FFB"/>
    <w:rsid w:val="00D82AEC"/>
    <w:rsid w:val="00DB4A9D"/>
    <w:rsid w:val="00DC5129"/>
    <w:rsid w:val="00DF0918"/>
    <w:rsid w:val="00E24F0C"/>
    <w:rsid w:val="00E31EA2"/>
    <w:rsid w:val="00EF01E6"/>
    <w:rsid w:val="00F9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docId w15:val="{729CA335-9C7C-4BE0-BC60-BFA19970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1E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12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DC5129"/>
  </w:style>
  <w:style w:type="paragraph" w:styleId="a5">
    <w:name w:val="footer"/>
    <w:basedOn w:val="a"/>
    <w:link w:val="a6"/>
    <w:uiPriority w:val="99"/>
    <w:unhideWhenUsed/>
    <w:rsid w:val="00DC512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DC5129"/>
  </w:style>
  <w:style w:type="paragraph" w:customStyle="1" w:styleId="17PRIL-txt">
    <w:name w:val="17PRIL-txt"/>
    <w:basedOn w:val="a"/>
    <w:uiPriority w:val="99"/>
    <w:rsid w:val="00EF01E6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A8085D"/>
    <w:rPr>
      <w:rFonts w:ascii="TextBookC" w:hAnsi="TextBookC" w:cs="TextBookC"/>
      <w:i/>
      <w:iCs/>
      <w:color w:val="324CFF"/>
    </w:rPr>
  </w:style>
  <w:style w:type="paragraph" w:customStyle="1" w:styleId="17PRIL-header">
    <w:name w:val="17PRIL-header"/>
    <w:basedOn w:val="17PRIL-txt"/>
    <w:uiPriority w:val="99"/>
    <w:rsid w:val="00A8085D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a7">
    <w:name w:val="Текст образца (Образец)"/>
    <w:basedOn w:val="a"/>
    <w:uiPriority w:val="99"/>
    <w:rsid w:val="00D23046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-Regular" w:eastAsiaTheme="minorHAnsi" w:hAnsi="Spectral-Regular" w:cs="Spectral-Regular"/>
      <w:color w:val="000000"/>
      <w:sz w:val="18"/>
      <w:szCs w:val="18"/>
    </w:rPr>
  </w:style>
  <w:style w:type="character" w:customStyle="1" w:styleId="a8">
    <w:name w:val="Жирный (Стили текста)"/>
    <w:uiPriority w:val="99"/>
    <w:rsid w:val="00D23046"/>
    <w:rPr>
      <w:b/>
      <w:bCs/>
    </w:rPr>
  </w:style>
  <w:style w:type="paragraph" w:customStyle="1" w:styleId="a9">
    <w:name w:val="Заголовок образца (Образец)"/>
    <w:basedOn w:val="a"/>
    <w:uiPriority w:val="99"/>
    <w:rsid w:val="00F968B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suppressAutoHyphens/>
      <w:autoSpaceDE w:val="0"/>
      <w:autoSpaceDN w:val="0"/>
      <w:adjustRightInd w:val="0"/>
      <w:spacing w:after="240" w:line="270" w:lineRule="atLeast"/>
      <w:ind w:right="397"/>
      <w:textAlignment w:val="center"/>
    </w:pPr>
    <w:rPr>
      <w:rFonts w:ascii="Proto Grotesk" w:eastAsiaTheme="minorHAnsi" w:hAnsi="Proto Grotesk" w:cs="Proto Grotesk"/>
      <w:b/>
      <w:bCs/>
      <w:color w:val="000000"/>
      <w:position w:val="-3"/>
      <w:sz w:val="27"/>
      <w:szCs w:val="27"/>
    </w:rPr>
  </w:style>
  <w:style w:type="paragraph" w:customStyle="1" w:styleId="aa">
    <w:name w:val="Абзац с красной строкой (Статья:Текст)"/>
    <w:basedOn w:val="a"/>
    <w:uiPriority w:val="99"/>
    <w:rsid w:val="00F968B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0" w:line="270" w:lineRule="atLeast"/>
      <w:ind w:firstLine="170"/>
      <w:textAlignment w:val="center"/>
    </w:pPr>
    <w:rPr>
      <w:rFonts w:ascii="Spectral" w:eastAsiaTheme="minorHAnsi" w:hAnsi="Spectral" w:cs="Spectral"/>
      <w:color w:val="000000"/>
    </w:rPr>
  </w:style>
  <w:style w:type="character" w:customStyle="1" w:styleId="ab">
    <w:name w:val="Подпись в образце (Стили текста)"/>
    <w:uiPriority w:val="99"/>
    <w:rsid w:val="005E7154"/>
    <w:rPr>
      <w:rFonts w:ascii="Spectral" w:hAnsi="Spectral" w:cs="Spectral"/>
      <w:i/>
      <w:iCs/>
      <w:color w:val="1C68A5"/>
      <w:spacing w:val="0"/>
      <w:sz w:val="20"/>
      <w:szCs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zburnasheva</dc:creator>
  <cp:lastModifiedBy>Милано Елена Геннадьевна</cp:lastModifiedBy>
  <cp:revision>9</cp:revision>
  <dcterms:created xsi:type="dcterms:W3CDTF">2023-01-17T14:18:00Z</dcterms:created>
  <dcterms:modified xsi:type="dcterms:W3CDTF">2023-02-16T13:39:00Z</dcterms:modified>
</cp:coreProperties>
</file>